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12342"/>
        </w:tabs>
        <w:jc w:val="center"/>
        <w:rPr>
          <w:b/>
          <w:bCs/>
        </w:rPr>
      </w:pPr>
      <w:r>
        <w:rPr>
          <w:b/>
          <w:sz w:val="32"/>
          <w:szCs w:val="36"/>
        </w:rPr>
        <w:t xml:space="preserve">KẾ HOẠCH LÊN LỚP – KHỐI 4 – TUẦN 28 </w:t>
      </w:r>
      <w:r>
        <w:rPr>
          <w:b/>
          <w:sz w:val="32"/>
        </w:rPr>
        <w:t xml:space="preserve"> ( Từ ngày 19/3 đến ngày 23/3/2018</w:t>
      </w:r>
      <w:r>
        <w:rPr>
          <w:b/>
          <w:sz w:val="31"/>
          <w:szCs w:val="31"/>
        </w:rPr>
        <w:t xml:space="preserve"> </w:t>
      </w:r>
      <w:r>
        <w:rPr>
          <w:b/>
          <w:sz w:val="32"/>
        </w:rPr>
        <w:t>)</w:t>
      </w:r>
    </w:p>
    <w:p>
      <w:pPr>
        <w:jc w:val="center"/>
        <w:rPr>
          <w:sz w:val="23"/>
          <w:szCs w:val="23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709"/>
        <w:gridCol w:w="4303"/>
        <w:gridCol w:w="2075"/>
        <w:gridCol w:w="3261"/>
        <w:gridCol w:w="1559"/>
        <w:gridCol w:w="850"/>
      </w:tblGrid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THÖÙ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MÔN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TIEÁT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TỰA BÀI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BUỔI CHIỀU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MÔN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THỨ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BU</w:t>
            </w:r>
            <w:r>
              <w:rPr>
                <w:rFonts w:ascii="Times New Roman" w:hAnsi="Times New Roman"/>
                <w:sz w:val="23"/>
                <w:szCs w:val="23"/>
              </w:rPr>
              <w:t>ỔI SÁNG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TÍCH HỢP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Sinh hoạt dưới cờ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Tôn trọng Luật giao thông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  <w:lang w:val="vi-VN"/>
              </w:rPr>
            </w:pPr>
            <w:r>
              <w:rPr>
                <w:b/>
                <w:sz w:val="22"/>
              </w:rPr>
              <w:t>ĐẠO ĐỨC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b/>
                <w:color w:val="FF0000"/>
                <w:sz w:val="96"/>
                <w:szCs w:val="96"/>
              </w:rPr>
            </w:pPr>
          </w:p>
          <w:p>
            <w:pPr>
              <w:jc w:val="right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Luyện tập chung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 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70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Ôn tập: Vật chất và năng lượng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BVMT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và kiểm tra GKII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Â.NHẠC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Nhảy dây, di chuyển tung và bắt bóng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Giới thiệu tỉ số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19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 tập và kiểm tra GKII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 CHUYỆN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LỊCH SỬ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Nghĩa quân Tây Sơn........năm 1786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>Tin học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CHÍNH TẢ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>Tin học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TOÁN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Tìm 2 số khi biết tổng và tỉ số của 2 số đó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Vẽ TT: Trang trí lọ hoa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M.THUẬT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Môn tự chọn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ĐỊA LÍ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Người dân và hoạt động sản xuất ....miền Trung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KNS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392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 tập và kiểm tra GKII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>Lắp cái đu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Ôn tập ( tt )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Sinh hoạt lớp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</w:tbl>
    <w:p/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3</cp:revision>
  <dcterms:created xsi:type="dcterms:W3CDTF">2017-03-23T05:54:00Z</dcterms:created>
  <dcterms:modified xsi:type="dcterms:W3CDTF">2018-02-27T01:25:00Z</dcterms:modified>
</cp:coreProperties>
</file>